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C4" w:rsidRPr="00B63144" w:rsidRDefault="009023C4" w:rsidP="009023C4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9023C4" w:rsidRPr="00B63144" w:rsidRDefault="009023C4" w:rsidP="009023C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9023C4" w:rsidRPr="00B63144" w:rsidRDefault="009023C4" w:rsidP="009023C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</w:rPr>
      </w:pPr>
    </w:p>
    <w:p w:rsidR="009023C4" w:rsidRPr="006C13F4" w:rsidRDefault="009023C4" w:rsidP="00FA2904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D1141">
        <w:rPr>
          <w:rFonts w:ascii="Times New Roman" w:hAnsi="Times New Roman"/>
          <w:b/>
          <w:bCs/>
          <w:color w:val="000000"/>
          <w:sz w:val="28"/>
          <w:szCs w:val="28"/>
        </w:rPr>
        <w:t>Výzva na predkladanie ponúk</w:t>
      </w:r>
      <w:r w:rsidRPr="000843A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9023C4" w:rsidRPr="00363170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dstrike/>
          <w:color w:val="000000"/>
          <w:sz w:val="24"/>
          <w:szCs w:val="24"/>
        </w:rPr>
      </w:pPr>
    </w:p>
    <w:p w:rsidR="009023C4" w:rsidRPr="00B63144" w:rsidRDefault="009023C4" w:rsidP="00FA290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0"/>
          <w:szCs w:val="20"/>
          <w:lang w:eastAsia="sk-SK"/>
        </w:rPr>
      </w:pPr>
      <w:r w:rsidRPr="00B63144">
        <w:rPr>
          <w:rFonts w:ascii="Times New Roman" w:hAnsi="Times New Roman"/>
          <w:bCs/>
          <w:sz w:val="20"/>
          <w:szCs w:val="20"/>
          <w:lang w:eastAsia="sk-SK"/>
        </w:rPr>
        <w:t>pre zákazku s nízkou hodnotou podľa</w:t>
      </w:r>
      <w:r w:rsidRPr="00B63144">
        <w:rPr>
          <w:rFonts w:ascii="Times New Roman" w:hAnsi="Times New Roman"/>
          <w:sz w:val="20"/>
          <w:szCs w:val="20"/>
          <w:lang w:eastAsia="sk-SK"/>
        </w:rPr>
        <w:t xml:space="preserve"> § 117 zákona č. 343/2015 Z. z. o verejnom obstarávaní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color w:val="000000"/>
          <w:sz w:val="20"/>
          <w:szCs w:val="20"/>
          <w:lang w:eastAsia="sk-SK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a o zmene a doplnení niektorých zákonov v znení neskorších predpisov 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dstrike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0"/>
          <w:szCs w:val="20"/>
          <w:lang w:eastAsia="sk-SK"/>
        </w:rPr>
        <w:t xml:space="preserve">(ďalej len „zákon o verejnom obstarávaní“) 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1. Verejný obstarávateľ: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Názov verejného obstarávateľa: </w:t>
      </w:r>
      <w:proofErr w:type="spellStart"/>
      <w:r w:rsidRPr="001E5F79">
        <w:rPr>
          <w:rFonts w:ascii="Arial" w:hAnsi="Arial" w:cs="Arial"/>
          <w:b/>
          <w:sz w:val="24"/>
          <w:szCs w:val="24"/>
        </w:rPr>
        <w:t>Margaret</w:t>
      </w:r>
      <w:proofErr w:type="spellEnd"/>
      <w:r w:rsidRPr="001E5F79">
        <w:rPr>
          <w:rFonts w:ascii="Arial" w:hAnsi="Arial" w:cs="Arial"/>
          <w:b/>
          <w:sz w:val="24"/>
          <w:szCs w:val="24"/>
        </w:rPr>
        <w:t xml:space="preserve"> s.</w:t>
      </w:r>
      <w:r w:rsidR="00AA1B6F">
        <w:rPr>
          <w:rFonts w:ascii="Arial" w:hAnsi="Arial" w:cs="Arial"/>
          <w:b/>
          <w:sz w:val="24"/>
          <w:szCs w:val="24"/>
        </w:rPr>
        <w:t xml:space="preserve"> </w:t>
      </w:r>
      <w:r w:rsidRPr="001E5F79">
        <w:rPr>
          <w:rFonts w:ascii="Arial" w:hAnsi="Arial" w:cs="Arial"/>
          <w:b/>
          <w:sz w:val="24"/>
          <w:szCs w:val="24"/>
        </w:rPr>
        <w:t>r.</w:t>
      </w:r>
      <w:r w:rsidR="00AA1B6F">
        <w:rPr>
          <w:rFonts w:ascii="Arial" w:hAnsi="Arial" w:cs="Arial"/>
          <w:b/>
          <w:sz w:val="24"/>
          <w:szCs w:val="24"/>
        </w:rPr>
        <w:t xml:space="preserve"> </w:t>
      </w:r>
      <w:r w:rsidRPr="001E5F79">
        <w:rPr>
          <w:rFonts w:ascii="Arial" w:hAnsi="Arial" w:cs="Arial"/>
          <w:b/>
          <w:sz w:val="24"/>
          <w:szCs w:val="24"/>
        </w:rPr>
        <w:t>o., r.</w:t>
      </w:r>
      <w:r w:rsidR="00AA1B6F">
        <w:rPr>
          <w:rFonts w:ascii="Arial" w:hAnsi="Arial" w:cs="Arial"/>
          <w:b/>
          <w:sz w:val="24"/>
          <w:szCs w:val="24"/>
        </w:rPr>
        <w:t xml:space="preserve"> </w:t>
      </w:r>
      <w:r w:rsidRPr="001E5F79">
        <w:rPr>
          <w:rFonts w:ascii="Arial" w:hAnsi="Arial" w:cs="Arial"/>
          <w:b/>
          <w:sz w:val="24"/>
          <w:szCs w:val="24"/>
        </w:rPr>
        <w:t>s.</w:t>
      </w:r>
      <w:r w:rsidR="00AA1B6F">
        <w:rPr>
          <w:rFonts w:ascii="Arial" w:hAnsi="Arial" w:cs="Arial"/>
          <w:b/>
          <w:sz w:val="24"/>
          <w:szCs w:val="24"/>
        </w:rPr>
        <w:t xml:space="preserve"> </w:t>
      </w:r>
      <w:r w:rsidRPr="001E5F79">
        <w:rPr>
          <w:rFonts w:ascii="Arial" w:hAnsi="Arial" w:cs="Arial"/>
          <w:b/>
          <w:sz w:val="24"/>
          <w:szCs w:val="24"/>
        </w:rPr>
        <w:t>p.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Sídlo: </w:t>
      </w:r>
      <w:r>
        <w:rPr>
          <w:rFonts w:ascii="Times New Roman" w:hAnsi="Times New Roman"/>
          <w:color w:val="000000"/>
          <w:sz w:val="24"/>
          <w:szCs w:val="24"/>
        </w:rPr>
        <w:t>Rovňany 18, 985 24 Rovňany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IČO: </w:t>
      </w:r>
      <w:r>
        <w:rPr>
          <w:rFonts w:ascii="Times New Roman" w:hAnsi="Times New Roman"/>
          <w:color w:val="000000"/>
          <w:sz w:val="24"/>
          <w:szCs w:val="24"/>
        </w:rPr>
        <w:t>5347 8321</w:t>
      </w:r>
    </w:p>
    <w:p w:rsidR="009023C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DIČ:</w:t>
      </w:r>
      <w:r w:rsidR="004B3F7D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2121 378</w:t>
      </w:r>
      <w:r w:rsidR="004B3F7D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270</w:t>
      </w:r>
    </w:p>
    <w:p w:rsidR="004B3F7D" w:rsidRPr="00B63144" w:rsidRDefault="004B3F7D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IČ DPH: SK2121378270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Ko</w:t>
      </w:r>
      <w:r>
        <w:rPr>
          <w:rFonts w:ascii="Times New Roman" w:hAnsi="Times New Roman"/>
          <w:color w:val="000000"/>
          <w:sz w:val="24"/>
          <w:szCs w:val="24"/>
        </w:rPr>
        <w:t xml:space="preserve">ntaktná osoba 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1E5F79">
        <w:rPr>
          <w:rFonts w:ascii="Times New Roman" w:hAnsi="Times New Roman"/>
          <w:bCs/>
          <w:sz w:val="24"/>
          <w:szCs w:val="24"/>
          <w:lang w:eastAsia="cs-CZ"/>
        </w:rPr>
        <w:t xml:space="preserve">Mgr. Margaréta </w:t>
      </w:r>
      <w:proofErr w:type="spellStart"/>
      <w:r w:rsidRPr="001E5F79">
        <w:rPr>
          <w:rFonts w:ascii="Times New Roman" w:hAnsi="Times New Roman"/>
          <w:bCs/>
          <w:sz w:val="24"/>
          <w:szCs w:val="24"/>
          <w:lang w:eastAsia="cs-CZ"/>
        </w:rPr>
        <w:t>Hlbocká</w:t>
      </w:r>
      <w:proofErr w:type="spellEnd"/>
      <w:r w:rsidRPr="001E5F79">
        <w:rPr>
          <w:rFonts w:ascii="Times New Roman" w:hAnsi="Times New Roman"/>
          <w:bCs/>
          <w:sz w:val="24"/>
          <w:szCs w:val="24"/>
          <w:lang w:eastAsia="cs-CZ"/>
        </w:rPr>
        <w:t>, PhD.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tel. č. kontaktnej osoby: </w:t>
      </w:r>
      <w:r>
        <w:rPr>
          <w:rFonts w:ascii="Times New Roman" w:hAnsi="Times New Roman"/>
          <w:color w:val="000000"/>
          <w:sz w:val="24"/>
          <w:szCs w:val="24"/>
        </w:rPr>
        <w:t>0948 181235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e-mail kontaktnej osoby: </w:t>
      </w:r>
      <w:hyperlink r:id="rId6" w:history="1">
        <w:r w:rsidRPr="001E5F79">
          <w:rPr>
            <w:rStyle w:val="Hypertextovprepojenie"/>
            <w:rFonts w:ascii="Times New Roman" w:hAnsi="Times New Roman"/>
            <w:bCs/>
            <w:sz w:val="24"/>
            <w:szCs w:val="24"/>
          </w:rPr>
          <w:t>info@margaret-design.sk</w:t>
        </w:r>
      </w:hyperlink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 xml:space="preserve">adresa hlavnej stránky verejného obstarávateľa /URL/: </w:t>
      </w:r>
      <w:proofErr w:type="spellStart"/>
      <w:r w:rsidRPr="009023C4">
        <w:rPr>
          <w:rFonts w:ascii="Times New Roman" w:hAnsi="Times New Roman"/>
          <w:color w:val="000000"/>
          <w:sz w:val="24"/>
          <w:szCs w:val="24"/>
        </w:rPr>
        <w:t>www.margaret-design.sk</w:t>
      </w:r>
      <w:proofErr w:type="spellEnd"/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2. Zatriedenie obstarávacieho subjektu podľa zákona: </w:t>
      </w:r>
    </w:p>
    <w:p w:rsidR="009023C4" w:rsidRPr="00B63144" w:rsidRDefault="009C0662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Verejný obstarávateľ podľa § 8 zákona č. 343/2015 Z. z. </w:t>
      </w:r>
      <w:r w:rsidR="009023C4" w:rsidRPr="00B63144">
        <w:rPr>
          <w:rFonts w:ascii="Times New Roman" w:hAnsi="Times New Roman"/>
          <w:color w:val="000000"/>
          <w:sz w:val="24"/>
          <w:szCs w:val="24"/>
        </w:rPr>
        <w:t>o verejnom obstarávaní</w:t>
      </w:r>
      <w:r>
        <w:rPr>
          <w:rFonts w:ascii="Times New Roman" w:hAnsi="Times New Roman"/>
          <w:color w:val="000000"/>
          <w:sz w:val="24"/>
          <w:szCs w:val="24"/>
        </w:rPr>
        <w:t xml:space="preserve"> a o zmene</w:t>
      </w:r>
      <w:r w:rsidR="004B3F7D">
        <w:rPr>
          <w:rFonts w:ascii="Times New Roman" w:hAnsi="Times New Roman"/>
          <w:color w:val="000000"/>
          <w:sz w:val="24"/>
          <w:szCs w:val="24"/>
        </w:rPr>
        <w:t xml:space="preserve"> a doplnení niektorých zákonov </w:t>
      </w:r>
      <w:r>
        <w:rPr>
          <w:rFonts w:ascii="Times New Roman" w:hAnsi="Times New Roman"/>
          <w:color w:val="000000"/>
          <w:sz w:val="24"/>
          <w:szCs w:val="24"/>
        </w:rPr>
        <w:t>znení neskorších predpisov</w:t>
      </w:r>
      <w:r w:rsidR="009023C4" w:rsidRPr="00B63144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938CC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3. Názov zákazky podľa verejného obstarávateľa:</w:t>
      </w:r>
    </w:p>
    <w:p w:rsidR="009023C4" w:rsidRPr="003D24A4" w:rsidRDefault="003D24A4" w:rsidP="00FA2904">
      <w:pPr>
        <w:pStyle w:val="Standard"/>
        <w:spacing w:line="360" w:lineRule="auto"/>
        <w:jc w:val="both"/>
        <w:rPr>
          <w:bCs/>
          <w:color w:val="000000" w:themeColor="text1"/>
        </w:rPr>
      </w:pPr>
      <w:r w:rsidRPr="002B0E89">
        <w:rPr>
          <w:i/>
        </w:rPr>
        <w:t xml:space="preserve">Margaret design – </w:t>
      </w:r>
      <w:proofErr w:type="spellStart"/>
      <w:r w:rsidRPr="002B0E89">
        <w:rPr>
          <w:i/>
        </w:rPr>
        <w:t>navrátenie</w:t>
      </w:r>
      <w:proofErr w:type="spellEnd"/>
      <w:r w:rsidRPr="002B0E89">
        <w:rPr>
          <w:i/>
        </w:rPr>
        <w:t xml:space="preserve"> </w:t>
      </w:r>
      <w:proofErr w:type="spellStart"/>
      <w:r w:rsidRPr="002B0E89">
        <w:rPr>
          <w:i/>
        </w:rPr>
        <w:t>folklóru</w:t>
      </w:r>
      <w:proofErr w:type="spellEnd"/>
      <w:r w:rsidRPr="002B0E89">
        <w:rPr>
          <w:i/>
        </w:rPr>
        <w:t xml:space="preserve"> a </w:t>
      </w:r>
      <w:proofErr w:type="spellStart"/>
      <w:r w:rsidRPr="002B0E89">
        <w:rPr>
          <w:i/>
        </w:rPr>
        <w:t>ľudových</w:t>
      </w:r>
      <w:proofErr w:type="spellEnd"/>
      <w:r w:rsidRPr="002B0E89">
        <w:rPr>
          <w:i/>
        </w:rPr>
        <w:t xml:space="preserve"> </w:t>
      </w:r>
      <w:proofErr w:type="spellStart"/>
      <w:r w:rsidRPr="002B0E89">
        <w:rPr>
          <w:i/>
        </w:rPr>
        <w:t>tradícií</w:t>
      </w:r>
      <w:proofErr w:type="spellEnd"/>
      <w:r w:rsidRPr="002B0E89">
        <w:rPr>
          <w:i/>
        </w:rPr>
        <w:t xml:space="preserve"> do </w:t>
      </w:r>
      <w:proofErr w:type="spellStart"/>
      <w:r w:rsidRPr="002B0E89">
        <w:rPr>
          <w:i/>
        </w:rPr>
        <w:t>bežného</w:t>
      </w:r>
      <w:proofErr w:type="spellEnd"/>
      <w:r w:rsidRPr="002B0E89">
        <w:rPr>
          <w:i/>
        </w:rPr>
        <w:t xml:space="preserve"> </w:t>
      </w:r>
      <w:proofErr w:type="spellStart"/>
      <w:r w:rsidRPr="002B0E89">
        <w:rPr>
          <w:i/>
        </w:rPr>
        <w:t>života</w:t>
      </w:r>
      <w:proofErr w:type="spellEnd"/>
      <w:r w:rsidRPr="002B0E89">
        <w:rPr>
          <w:i/>
        </w:rPr>
        <w:t xml:space="preserve"> </w:t>
      </w:r>
      <w:proofErr w:type="spellStart"/>
      <w:r w:rsidRPr="002B0E89">
        <w:rPr>
          <w:i/>
        </w:rPr>
        <w:t>Slováka</w:t>
      </w:r>
      <w:proofErr w:type="spellEnd"/>
      <w:r w:rsidRPr="002B0E89">
        <w:rPr>
          <w:i/>
        </w:rPr>
        <w:t xml:space="preserve"> </w:t>
      </w:r>
      <w:r w:rsidR="004B3F7D">
        <w:t xml:space="preserve">– </w:t>
      </w:r>
      <w:proofErr w:type="spellStart"/>
      <w:r w:rsidR="004B3F7D">
        <w:t>kúpa</w:t>
      </w:r>
      <w:proofErr w:type="spellEnd"/>
      <w:r>
        <w:t xml:space="preserve"> </w:t>
      </w:r>
      <w:proofErr w:type="spellStart"/>
      <w:r>
        <w:t>g</w:t>
      </w:r>
      <w:r w:rsidR="004B3F7D">
        <w:rPr>
          <w:bCs/>
          <w:color w:val="000000" w:themeColor="text1"/>
        </w:rPr>
        <w:t>rafického</w:t>
      </w:r>
      <w:proofErr w:type="spellEnd"/>
      <w:r w:rsidR="009C0662" w:rsidRPr="003D24A4">
        <w:rPr>
          <w:bCs/>
          <w:color w:val="000000" w:themeColor="text1"/>
        </w:rPr>
        <w:t xml:space="preserve"> </w:t>
      </w:r>
      <w:proofErr w:type="spellStart"/>
      <w:r w:rsidR="004B3F7D">
        <w:rPr>
          <w:bCs/>
          <w:color w:val="000000" w:themeColor="text1"/>
        </w:rPr>
        <w:t>digitalizačného</w:t>
      </w:r>
      <w:proofErr w:type="spellEnd"/>
      <w:r w:rsidR="009C0662" w:rsidRPr="003D24A4">
        <w:rPr>
          <w:bCs/>
          <w:color w:val="000000" w:themeColor="text1"/>
        </w:rPr>
        <w:t xml:space="preserve"> </w:t>
      </w:r>
      <w:proofErr w:type="spellStart"/>
      <w:r w:rsidR="009C0662" w:rsidRPr="003D24A4">
        <w:rPr>
          <w:bCs/>
          <w:color w:val="000000" w:themeColor="text1"/>
        </w:rPr>
        <w:t>softvér</w:t>
      </w:r>
      <w:r w:rsidR="004B3F7D">
        <w:rPr>
          <w:bCs/>
          <w:color w:val="000000" w:themeColor="text1"/>
        </w:rPr>
        <w:t>u</w:t>
      </w:r>
      <w:proofErr w:type="spellEnd"/>
      <w:r w:rsidR="004B3F7D">
        <w:rPr>
          <w:bCs/>
          <w:color w:val="000000" w:themeColor="text1"/>
        </w:rPr>
        <w:t xml:space="preserve"> do </w:t>
      </w:r>
      <w:proofErr w:type="spellStart"/>
      <w:r w:rsidR="004B3F7D">
        <w:rPr>
          <w:bCs/>
          <w:color w:val="000000" w:themeColor="text1"/>
        </w:rPr>
        <w:t>výrobnej</w:t>
      </w:r>
      <w:proofErr w:type="spellEnd"/>
      <w:r w:rsidR="004B3F7D">
        <w:rPr>
          <w:bCs/>
          <w:color w:val="000000" w:themeColor="text1"/>
        </w:rPr>
        <w:t xml:space="preserve"> </w:t>
      </w:r>
      <w:proofErr w:type="spellStart"/>
      <w:r w:rsidR="004B3F7D">
        <w:t>dielne</w:t>
      </w:r>
      <w:proofErr w:type="spellEnd"/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023C4" w:rsidRPr="000D0722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4. Druh zákazky: </w:t>
      </w:r>
      <w:r w:rsidR="003938CC" w:rsidRPr="000D0722">
        <w:rPr>
          <w:rFonts w:ascii="Times New Roman" w:hAnsi="Times New Roman"/>
          <w:bCs/>
          <w:color w:val="000000"/>
          <w:sz w:val="24"/>
          <w:szCs w:val="24"/>
        </w:rPr>
        <w:t>tovar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5. Hlavné miesto</w:t>
      </w:r>
      <w:r w:rsidR="00CB6738">
        <w:rPr>
          <w:rFonts w:ascii="Times New Roman" w:hAnsi="Times New Roman"/>
          <w:b/>
          <w:bCs/>
          <w:color w:val="000000"/>
          <w:sz w:val="24"/>
          <w:szCs w:val="24"/>
        </w:rPr>
        <w:t xml:space="preserve">: </w:t>
      </w:r>
      <w:r w:rsidR="000D0722" w:rsidRPr="008428B3">
        <w:rPr>
          <w:rFonts w:ascii="Times New Roman" w:hAnsi="Times New Roman"/>
          <w:sz w:val="24"/>
          <w:szCs w:val="24"/>
        </w:rPr>
        <w:t>M. R. Štefánika 11, 962 12 Detva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023C4" w:rsidRDefault="002C513B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</w:t>
      </w:r>
      <w:r w:rsidR="009023C4" w:rsidRPr="00B63144">
        <w:rPr>
          <w:rFonts w:ascii="Times New Roman" w:hAnsi="Times New Roman"/>
          <w:b/>
          <w:bCs/>
          <w:color w:val="000000"/>
          <w:sz w:val="24"/>
          <w:szCs w:val="24"/>
        </w:rPr>
        <w:t>. Opis predmetu zákazky:</w:t>
      </w:r>
    </w:p>
    <w:p w:rsidR="008428B3" w:rsidRDefault="008428B3" w:rsidP="00FA2904">
      <w:pPr>
        <w:pStyle w:val="Normlnywebov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Predmetom zákazky je nákup g</w:t>
      </w:r>
      <w:r w:rsidR="002B0E89">
        <w:rPr>
          <w:color w:val="000000" w:themeColor="text1"/>
        </w:rPr>
        <w:t xml:space="preserve">rafického </w:t>
      </w:r>
      <w:proofErr w:type="spellStart"/>
      <w:r w:rsidR="002B0E89">
        <w:rPr>
          <w:color w:val="000000" w:themeColor="text1"/>
        </w:rPr>
        <w:t>digitalizačného</w:t>
      </w:r>
      <w:proofErr w:type="spellEnd"/>
      <w:r w:rsidR="002B0E89">
        <w:rPr>
          <w:color w:val="000000" w:themeColor="text1"/>
        </w:rPr>
        <w:t xml:space="preserve"> softvé</w:t>
      </w:r>
      <w:r>
        <w:rPr>
          <w:color w:val="000000" w:themeColor="text1"/>
        </w:rPr>
        <w:t>ru.</w:t>
      </w:r>
    </w:p>
    <w:p w:rsidR="000D0722" w:rsidRPr="00E357B4" w:rsidRDefault="000D0722" w:rsidP="00FA2904">
      <w:pPr>
        <w:pStyle w:val="Normlnywebov"/>
        <w:spacing w:before="0" w:beforeAutospacing="0" w:after="0" w:afterAutospacing="0"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Požadované funkcie:</w:t>
      </w:r>
    </w:p>
    <w:p w:rsidR="002C513B" w:rsidRDefault="002C513B" w:rsidP="00FA2904">
      <w:pPr>
        <w:pStyle w:val="Odsekzoznamu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Možnosť exportovať dáta vo formátoch PES, DST, TBF a TCF</w:t>
      </w:r>
    </w:p>
    <w:p w:rsidR="002C513B" w:rsidRDefault="002C513B" w:rsidP="00FA2904">
      <w:pPr>
        <w:pStyle w:val="Odsekzoznamu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Prostredie softvéru musí byť lokalizované do slovenského alebo českého jazyka</w:t>
      </w:r>
    </w:p>
    <w:p w:rsidR="00853113" w:rsidRDefault="002C513B" w:rsidP="00FA2904">
      <w:pPr>
        <w:pStyle w:val="Odsekzoznamu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Vytváranie kriviek v BEZIER režime, tak aby software bol kompatibilný s grafickými aplikáciami CorelDraw a Adobe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Illustrator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a pri prevode kriviek bol zachovaný počet bodov a kvalita </w:t>
      </w:r>
      <w:r w:rsidR="00853113">
        <w:rPr>
          <w:rFonts w:ascii="Times New Roman" w:hAnsi="Times New Roman"/>
          <w:bCs/>
          <w:color w:val="000000"/>
          <w:sz w:val="24"/>
          <w:szCs w:val="24"/>
        </w:rPr>
        <w:t>krivky</w:t>
      </w:r>
    </w:p>
    <w:p w:rsidR="00853113" w:rsidRDefault="00853113" w:rsidP="00FA2904">
      <w:pPr>
        <w:pStyle w:val="Odsekzoznamu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Možnosť prepojenia aplikácie CorelDraw a software pre vyšívanie tak, aby bolo možné prenášať vytvorené krivky obojstranne medzi oboma aplikáciami</w:t>
      </w:r>
    </w:p>
    <w:p w:rsidR="00853113" w:rsidRDefault="00853113" w:rsidP="00FA2904">
      <w:pPr>
        <w:pStyle w:val="Odsekzoznamu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Možnosť prípadného rozšírenia softwaru o moduly vyšívania perličiek, flitrov, nastavenia parametrov</w:t>
      </w:r>
      <w:r w:rsidR="008336D2">
        <w:rPr>
          <w:rFonts w:ascii="Times New Roman" w:hAnsi="Times New Roman"/>
          <w:bCs/>
          <w:color w:val="000000"/>
          <w:sz w:val="24"/>
          <w:szCs w:val="24"/>
        </w:rPr>
        <w:t xml:space="preserve"> elektronickej pä</w:t>
      </w:r>
      <w:r>
        <w:rPr>
          <w:rFonts w:ascii="Times New Roman" w:hAnsi="Times New Roman"/>
          <w:bCs/>
          <w:color w:val="000000"/>
          <w:sz w:val="24"/>
          <w:szCs w:val="24"/>
        </w:rPr>
        <w:t>tky</w:t>
      </w:r>
    </w:p>
    <w:p w:rsidR="00853113" w:rsidRDefault="00853113" w:rsidP="00FA2904">
      <w:pPr>
        <w:pStyle w:val="Odsekzoznamu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Možnosť tvorby stehov s plastickými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stehovými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 xml:space="preserve"> výplňami</w:t>
      </w:r>
    </w:p>
    <w:p w:rsidR="002C513B" w:rsidRPr="002C513B" w:rsidRDefault="00853113" w:rsidP="00FA2904">
      <w:pPr>
        <w:pStyle w:val="Odsekzoznamu"/>
        <w:numPr>
          <w:ilvl w:val="0"/>
          <w:numId w:val="4"/>
        </w:num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Možno</w:t>
      </w:r>
      <w:r w:rsidR="008336D2">
        <w:rPr>
          <w:rFonts w:ascii="Times New Roman" w:hAnsi="Times New Roman"/>
          <w:bCs/>
          <w:color w:val="000000"/>
          <w:sz w:val="24"/>
          <w:szCs w:val="24"/>
        </w:rPr>
        <w:t xml:space="preserve">sť tvorby vlastných typov </w:t>
      </w:r>
      <w:proofErr w:type="spellStart"/>
      <w:r w:rsidR="008336D2">
        <w:rPr>
          <w:rFonts w:ascii="Times New Roman" w:hAnsi="Times New Roman"/>
          <w:bCs/>
          <w:color w:val="000000"/>
          <w:sz w:val="24"/>
          <w:szCs w:val="24"/>
        </w:rPr>
        <w:t>stehových</w:t>
      </w:r>
      <w:proofErr w:type="spellEnd"/>
      <w:r w:rsidR="008336D2">
        <w:rPr>
          <w:rFonts w:ascii="Times New Roman" w:hAnsi="Times New Roman"/>
          <w:bCs/>
          <w:color w:val="000000"/>
          <w:sz w:val="24"/>
          <w:szCs w:val="24"/>
        </w:rPr>
        <w:t xml:space="preserve"> výp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lní </w:t>
      </w:r>
      <w:r w:rsidR="002C513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9023C4" w:rsidRPr="00B63144" w:rsidRDefault="00487F3D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:rsidR="009023C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="00DF7AFD">
        <w:rPr>
          <w:rFonts w:ascii="Times New Roman" w:hAnsi="Times New Roman"/>
          <w:b/>
          <w:bCs/>
          <w:color w:val="000000"/>
          <w:sz w:val="24"/>
          <w:szCs w:val="24"/>
        </w:rPr>
        <w:t>Variantné riešenia</w:t>
      </w:r>
    </w:p>
    <w:p w:rsidR="00DF7AFD" w:rsidRDefault="00DF7AFD" w:rsidP="00FA2904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 w:rsidRPr="00DF7AFD">
        <w:rPr>
          <w:rFonts w:ascii="Times New Roman" w:hAnsi="Times New Roman"/>
          <w:bCs/>
          <w:color w:val="000000"/>
          <w:sz w:val="24"/>
          <w:szCs w:val="24"/>
        </w:rPr>
        <w:t>Variantné riešenia sa nepripúšťajú.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</w:p>
    <w:p w:rsidR="009023C4" w:rsidRDefault="009023C4" w:rsidP="00FA290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>9. Predpokladaná hodnota zákazky v EUR bez DPH</w:t>
      </w:r>
      <w:r w:rsidRPr="00B63144">
        <w:rPr>
          <w:rFonts w:ascii="Times New Roman" w:hAnsi="Times New Roman"/>
          <w:b/>
          <w:color w:val="000000"/>
          <w:sz w:val="24"/>
          <w:szCs w:val="24"/>
        </w:rPr>
        <w:t>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A1B6F" w:rsidRPr="00AA1B6F" w:rsidRDefault="00AA1B6F" w:rsidP="00FA29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AA1B6F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Neuvádza sa.</w:t>
      </w:r>
    </w:p>
    <w:p w:rsidR="00AA1B6F" w:rsidRPr="00AA1B6F" w:rsidRDefault="00AA1B6F" w:rsidP="00FA2904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AA1B6F">
        <w:rPr>
          <w:rFonts w:ascii="Times New Roman" w:eastAsia="Times New Roman" w:hAnsi="Times New Roman"/>
          <w:color w:val="000000"/>
          <w:sz w:val="20"/>
          <w:szCs w:val="20"/>
          <w:lang w:eastAsia="sk-SK"/>
        </w:rPr>
        <w:t>(určenie predpokladanej hodnoty a určenie úspešného uchádzača bude realizované jedným prieskumom trhu, pričom prieskum trhu je nástrojom na určenie predpokladanej hodnoty zákazky v zmysle § 6 ods. 1 ZVO.)</w:t>
      </w:r>
    </w:p>
    <w:p w:rsidR="00AA1B6F" w:rsidRPr="00B63144" w:rsidRDefault="00AA1B6F" w:rsidP="00FA290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23C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10. Hlavné podmienky financovania a platobné dojednania: </w:t>
      </w:r>
    </w:p>
    <w:p w:rsidR="002F4A3D" w:rsidRDefault="00FA2904" w:rsidP="00FA2904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2F4A3D">
        <w:rPr>
          <w:rFonts w:ascii="Times New Roman" w:hAnsi="Times New Roman"/>
          <w:bCs/>
          <w:sz w:val="24"/>
          <w:szCs w:val="24"/>
        </w:rPr>
        <w:t>Ak uchádzač nie je platiteľom DPH, upozorní na túto skutočnosť v cenovej ponuke a uvedie navrhovanú zmluvnú cenu celkom.</w:t>
      </w:r>
    </w:p>
    <w:p w:rsidR="008428B3" w:rsidRPr="008428B3" w:rsidRDefault="00FA2904" w:rsidP="00FA2904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E36C0A" w:themeColor="accent6" w:themeShade="BF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8428B3" w:rsidRPr="00FA2904">
        <w:rPr>
          <w:rFonts w:ascii="Times New Roman" w:hAnsi="Times New Roman"/>
          <w:color w:val="000000" w:themeColor="text1"/>
          <w:sz w:val="24"/>
          <w:szCs w:val="24"/>
        </w:rPr>
        <w:t xml:space="preserve">Predmet zákazky bude financovaný z úveru SLSP a z Investičnej pomoci  pre sociálne podniky – nenávratná zložka – opatrenie č. </w:t>
      </w:r>
      <w:r w:rsidR="003D24A4" w:rsidRPr="00FA290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428B3" w:rsidRPr="00FA2904">
        <w:rPr>
          <w:rFonts w:ascii="Times New Roman" w:hAnsi="Times New Roman"/>
          <w:color w:val="000000" w:themeColor="text1"/>
          <w:sz w:val="24"/>
          <w:szCs w:val="24"/>
        </w:rPr>
        <w:t xml:space="preserve"> podľa §54 ods. 1 </w:t>
      </w:r>
      <w:proofErr w:type="spellStart"/>
      <w:r w:rsidR="008428B3" w:rsidRPr="00FA2904">
        <w:rPr>
          <w:rFonts w:ascii="Times New Roman" w:hAnsi="Times New Roman"/>
          <w:color w:val="000000" w:themeColor="text1"/>
          <w:sz w:val="24"/>
          <w:szCs w:val="24"/>
        </w:rPr>
        <w:t>písm.a</w:t>
      </w:r>
      <w:proofErr w:type="spellEnd"/>
      <w:r w:rsidR="008428B3" w:rsidRPr="00FA2904">
        <w:rPr>
          <w:rFonts w:ascii="Times New Roman" w:hAnsi="Times New Roman"/>
          <w:color w:val="000000" w:themeColor="text1"/>
          <w:sz w:val="24"/>
          <w:szCs w:val="24"/>
        </w:rPr>
        <w:t xml:space="preserve">) Zákona č. 5/2004 </w:t>
      </w:r>
      <w:proofErr w:type="spellStart"/>
      <w:r w:rsidR="008428B3" w:rsidRPr="00FA2904">
        <w:rPr>
          <w:rFonts w:ascii="Times New Roman" w:hAnsi="Times New Roman"/>
          <w:color w:val="000000" w:themeColor="text1"/>
          <w:sz w:val="24"/>
          <w:szCs w:val="24"/>
        </w:rPr>
        <w:t>Zz</w:t>
      </w:r>
      <w:proofErr w:type="spellEnd"/>
      <w:r w:rsidR="008428B3" w:rsidRPr="00FA2904">
        <w:rPr>
          <w:rFonts w:ascii="Times New Roman" w:hAnsi="Times New Roman"/>
          <w:color w:val="000000" w:themeColor="text1"/>
          <w:sz w:val="24"/>
          <w:szCs w:val="24"/>
        </w:rPr>
        <w:t xml:space="preserve"> O službách, zamestnanosti a o zmene a doplnení niektorých zákonov v znení neskorších predpisov a podľa §17 a §25 ods. 4 Zákona č. 112/2018 </w:t>
      </w:r>
      <w:proofErr w:type="spellStart"/>
      <w:r w:rsidR="008428B3" w:rsidRPr="00FA2904">
        <w:rPr>
          <w:rFonts w:ascii="Times New Roman" w:hAnsi="Times New Roman"/>
          <w:color w:val="000000" w:themeColor="text1"/>
          <w:sz w:val="24"/>
          <w:szCs w:val="24"/>
        </w:rPr>
        <w:t>Zz</w:t>
      </w:r>
      <w:proofErr w:type="spellEnd"/>
      <w:r w:rsidR="008428B3" w:rsidRPr="00FA2904">
        <w:rPr>
          <w:rFonts w:ascii="Times New Roman" w:hAnsi="Times New Roman"/>
          <w:color w:val="000000" w:themeColor="text1"/>
          <w:sz w:val="24"/>
          <w:szCs w:val="24"/>
        </w:rPr>
        <w:t xml:space="preserve"> O sociálnej ekonomike a sociálnych podnikoch a o zmene doplnení niektorých zákonov v znení neskorších predpisov</w:t>
      </w:r>
      <w:r w:rsidR="008428B3" w:rsidRPr="008428B3">
        <w:rPr>
          <w:rFonts w:ascii="Times New Roman" w:hAnsi="Times New Roman"/>
          <w:color w:val="E36C0A" w:themeColor="accent6" w:themeShade="BF"/>
          <w:sz w:val="24"/>
          <w:szCs w:val="24"/>
        </w:rPr>
        <w:t>.</w:t>
      </w:r>
    </w:p>
    <w:p w:rsidR="00481C59" w:rsidRPr="00481C59" w:rsidRDefault="00FA2904" w:rsidP="00FA2904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</w:t>
      </w:r>
      <w:r w:rsidR="00481C59" w:rsidRPr="00481C59">
        <w:rPr>
          <w:rFonts w:ascii="Times New Roman" w:hAnsi="Times New Roman"/>
          <w:bCs/>
          <w:sz w:val="24"/>
          <w:szCs w:val="24"/>
        </w:rPr>
        <w:t xml:space="preserve"> </w:t>
      </w:r>
      <w:r w:rsidR="008428B3">
        <w:rPr>
          <w:rFonts w:ascii="Times New Roman" w:hAnsi="Times New Roman"/>
          <w:bCs/>
          <w:sz w:val="24"/>
          <w:szCs w:val="24"/>
        </w:rPr>
        <w:t xml:space="preserve">Splatnosť </w:t>
      </w:r>
      <w:r>
        <w:rPr>
          <w:rFonts w:ascii="Times New Roman" w:hAnsi="Times New Roman"/>
          <w:bCs/>
          <w:sz w:val="24"/>
          <w:szCs w:val="24"/>
        </w:rPr>
        <w:t>faktúry je 14</w:t>
      </w:r>
      <w:r w:rsidR="002F4A3D">
        <w:rPr>
          <w:rFonts w:ascii="Times New Roman" w:hAnsi="Times New Roman"/>
          <w:bCs/>
          <w:sz w:val="24"/>
          <w:szCs w:val="24"/>
        </w:rPr>
        <w:t xml:space="preserve"> dní odo dňa jej doručenia </w:t>
      </w:r>
      <w:r w:rsidR="001457E5">
        <w:rPr>
          <w:rFonts w:ascii="Times New Roman" w:hAnsi="Times New Roman"/>
          <w:bCs/>
          <w:sz w:val="24"/>
          <w:szCs w:val="24"/>
        </w:rPr>
        <w:t xml:space="preserve">obstarávateľovi </w:t>
      </w:r>
      <w:r w:rsidR="002F4A3D">
        <w:rPr>
          <w:rFonts w:ascii="Times New Roman" w:hAnsi="Times New Roman"/>
          <w:bCs/>
          <w:sz w:val="24"/>
          <w:szCs w:val="24"/>
        </w:rPr>
        <w:t>a zároveň dodania tovaru, ktorý bol predmeto</w:t>
      </w:r>
      <w:r w:rsidR="001457E5">
        <w:rPr>
          <w:rFonts w:ascii="Times New Roman" w:hAnsi="Times New Roman"/>
          <w:bCs/>
          <w:sz w:val="24"/>
          <w:szCs w:val="24"/>
        </w:rPr>
        <w:t>m zákazky, formou bankového prevodu na účet dodávateľa, ktorý bude uvedený v</w:t>
      </w:r>
      <w:r w:rsidR="004B3F7D">
        <w:rPr>
          <w:rFonts w:ascii="Times New Roman" w:hAnsi="Times New Roman"/>
          <w:bCs/>
          <w:sz w:val="24"/>
          <w:szCs w:val="24"/>
        </w:rPr>
        <w:t>o faktúre</w:t>
      </w:r>
      <w:r w:rsidR="009A3800">
        <w:rPr>
          <w:rFonts w:ascii="Times New Roman" w:hAnsi="Times New Roman"/>
          <w:bCs/>
          <w:sz w:val="24"/>
          <w:szCs w:val="24"/>
        </w:rPr>
        <w:t xml:space="preserve">. </w:t>
      </w:r>
    </w:p>
    <w:p w:rsidR="009023C4" w:rsidRPr="00B63144" w:rsidRDefault="00FA2904" w:rsidP="00FA290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A1B6F">
        <w:rPr>
          <w:rFonts w:ascii="Times New Roman" w:hAnsi="Times New Roman"/>
          <w:sz w:val="24"/>
          <w:szCs w:val="24"/>
        </w:rPr>
        <w:t xml:space="preserve">Uchádzačom navrhnutá cena je konečná, obstarávateľ si dopravu tovaru zabezpečí sám. </w:t>
      </w:r>
    </w:p>
    <w:p w:rsidR="00FA2904" w:rsidRDefault="00F023D3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- </w:t>
      </w:r>
      <w:r w:rsidRPr="00F023D3">
        <w:rPr>
          <w:rFonts w:ascii="Times New Roman" w:hAnsi="Times New Roman"/>
          <w:bCs/>
          <w:color w:val="000000" w:themeColor="text1"/>
          <w:sz w:val="24"/>
          <w:szCs w:val="24"/>
        </w:rPr>
        <w:t>Verejný obstarávateľ nepožaduje vopred finančnú zábezpeku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:rsidR="00FA2904" w:rsidRDefault="00FA290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023C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lastRenderedPageBreak/>
        <w:t>11. Podmienky účasti:</w:t>
      </w:r>
    </w:p>
    <w:p w:rsidR="00284BF7" w:rsidRDefault="008476D3" w:rsidP="00B067FC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2F4A3D" w:rsidRPr="002F4A3D">
        <w:rPr>
          <w:rFonts w:ascii="Times New Roman" w:hAnsi="Times New Roman"/>
          <w:bCs/>
          <w:sz w:val="24"/>
          <w:szCs w:val="24"/>
        </w:rPr>
        <w:t xml:space="preserve">Uchádzač </w:t>
      </w:r>
      <w:r w:rsidR="002F4A3D">
        <w:rPr>
          <w:rFonts w:ascii="Times New Roman" w:hAnsi="Times New Roman"/>
          <w:bCs/>
          <w:sz w:val="24"/>
          <w:szCs w:val="24"/>
        </w:rPr>
        <w:t>musí spĺňať podmienky účasti podľ</w:t>
      </w:r>
      <w:r w:rsidR="00245D69">
        <w:rPr>
          <w:rFonts w:ascii="Times New Roman" w:hAnsi="Times New Roman"/>
          <w:bCs/>
          <w:sz w:val="24"/>
          <w:szCs w:val="24"/>
        </w:rPr>
        <w:t>a § 32 ods. 1 písm. e) a f) ZVO, nemá uložený zákaz účasti vo verejnom obstarávaní</w:t>
      </w:r>
      <w:r w:rsidR="002F4A3D">
        <w:rPr>
          <w:rFonts w:ascii="Times New Roman" w:hAnsi="Times New Roman"/>
          <w:bCs/>
          <w:sz w:val="24"/>
          <w:szCs w:val="24"/>
        </w:rPr>
        <w:t xml:space="preserve"> </w:t>
      </w:r>
      <w:r w:rsidR="00B067FC">
        <w:rPr>
          <w:rFonts w:ascii="Times New Roman" w:hAnsi="Times New Roman"/>
          <w:bCs/>
          <w:sz w:val="24"/>
          <w:szCs w:val="24"/>
        </w:rPr>
        <w:t>potvrdený konečným rozhodnutím v Slovenskej republike alebo v štáte sídla, miesta podnikania alebo obvyklého pobytu.</w:t>
      </w:r>
      <w:r w:rsidR="00B067FC" w:rsidRPr="00245D69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</w:p>
    <w:p w:rsidR="00F023D3" w:rsidRDefault="008476D3" w:rsidP="008476D3">
      <w:pPr>
        <w:pStyle w:val="Normlnywebov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222222"/>
        </w:rPr>
      </w:pPr>
      <w:r>
        <w:rPr>
          <w:color w:val="000000"/>
        </w:rPr>
        <w:t xml:space="preserve">- </w:t>
      </w:r>
      <w:r w:rsidR="00F023D3">
        <w:rPr>
          <w:color w:val="000000"/>
        </w:rPr>
        <w:t xml:space="preserve">Ich splnenie uchádzač alebo každý člen skupiny dodávateľov voči verejnému obstarávateľovi nepreukazuje. Verejný obstarávateľ si splnenie podmienok účasti osobného postavenia overí na portáli </w:t>
      </w:r>
      <w:hyperlink r:id="rId7" w:tgtFrame="_blank" w:history="1">
        <w:r w:rsidR="00F023D3">
          <w:rPr>
            <w:rStyle w:val="Hypertextovprepojenie"/>
            <w:color w:val="1155CC"/>
          </w:rPr>
          <w:t>www.orsr.sk</w:t>
        </w:r>
      </w:hyperlink>
      <w:r w:rsidR="00F023D3">
        <w:rPr>
          <w:color w:val="000000"/>
        </w:rPr>
        <w:t xml:space="preserve">, </w:t>
      </w:r>
      <w:hyperlink r:id="rId8" w:tgtFrame="_blank" w:history="1">
        <w:r w:rsidR="00F023D3">
          <w:rPr>
            <w:rStyle w:val="Hypertextovprepojenie"/>
            <w:color w:val="1155CC"/>
          </w:rPr>
          <w:t>www.zrsr.sk</w:t>
        </w:r>
      </w:hyperlink>
      <w:r w:rsidR="00F023D3">
        <w:rPr>
          <w:color w:val="000000"/>
        </w:rPr>
        <w:t xml:space="preserve"> a v Registri osôb so zákazom vedeným Úradom pre verejné obstarávanie.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023C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12. Kritérium/kritériá na vyhodnotenie ponúk a pravidlá ich uplatnenia: </w:t>
      </w:r>
    </w:p>
    <w:p w:rsidR="00160813" w:rsidRDefault="000C1A95" w:rsidP="006D5571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Ako úspešný uchádzač bude vyhodnotený ten, kto predloží v rámci ponuky</w:t>
      </w:r>
      <w:r w:rsidR="00160813">
        <w:rPr>
          <w:rFonts w:ascii="Times New Roman" w:hAnsi="Times New Roman"/>
          <w:bCs/>
          <w:sz w:val="24"/>
          <w:szCs w:val="24"/>
        </w:rPr>
        <w:t xml:space="preserve"> a p</w:t>
      </w:r>
      <w:r w:rsidR="008476D3">
        <w:rPr>
          <w:rFonts w:ascii="Times New Roman" w:hAnsi="Times New Roman"/>
          <w:bCs/>
          <w:sz w:val="24"/>
          <w:szCs w:val="24"/>
        </w:rPr>
        <w:t>resného popisu predmetu zákazky</w:t>
      </w:r>
      <w:r w:rsidR="006D5571">
        <w:rPr>
          <w:rFonts w:ascii="Times New Roman" w:hAnsi="Times New Roman"/>
          <w:bCs/>
          <w:sz w:val="24"/>
          <w:szCs w:val="24"/>
        </w:rPr>
        <w:t xml:space="preserve"> najnižšiu cenu.</w:t>
      </w:r>
      <w:r w:rsidR="00160813">
        <w:rPr>
          <w:rFonts w:ascii="Times New Roman" w:hAnsi="Times New Roman"/>
          <w:bCs/>
          <w:sz w:val="24"/>
          <w:szCs w:val="24"/>
        </w:rPr>
        <w:t xml:space="preserve"> </w:t>
      </w:r>
    </w:p>
    <w:p w:rsidR="009023C4" w:rsidRPr="00B63144" w:rsidRDefault="009023C4" w:rsidP="00FA2904">
      <w:pPr>
        <w:widowControl w:val="0"/>
        <w:spacing w:after="0" w:line="360" w:lineRule="auto"/>
        <w:jc w:val="both"/>
        <w:rPr>
          <w:rFonts w:ascii="Times New Roman" w:eastAsia="Arial" w:hAnsi="Times New Roman"/>
          <w:bCs/>
          <w:sz w:val="24"/>
          <w:szCs w:val="24"/>
        </w:rPr>
      </w:pPr>
    </w:p>
    <w:p w:rsidR="009023C4" w:rsidRPr="006D5571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>13. Lehota na predkladanie ponúk uplynie dňa: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441A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F3441A" w:rsidRPr="006D5571">
        <w:rPr>
          <w:rFonts w:ascii="Times New Roman" w:hAnsi="Times New Roman"/>
          <w:b/>
          <w:bCs/>
          <w:color w:val="000000" w:themeColor="text1"/>
          <w:sz w:val="24"/>
          <w:szCs w:val="24"/>
        </w:rPr>
        <w:t>23.</w:t>
      </w:r>
      <w:r w:rsidR="006D55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3441A" w:rsidRPr="006D5571">
        <w:rPr>
          <w:rFonts w:ascii="Times New Roman" w:hAnsi="Times New Roman"/>
          <w:b/>
          <w:bCs/>
          <w:color w:val="000000" w:themeColor="text1"/>
          <w:sz w:val="24"/>
          <w:szCs w:val="24"/>
        </w:rPr>
        <w:t>3.</w:t>
      </w:r>
      <w:r w:rsidR="006D5571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F3441A" w:rsidRPr="006D5571">
        <w:rPr>
          <w:rFonts w:ascii="Times New Roman" w:hAnsi="Times New Roman"/>
          <w:b/>
          <w:bCs/>
          <w:color w:val="000000" w:themeColor="text1"/>
          <w:sz w:val="24"/>
          <w:szCs w:val="24"/>
        </w:rPr>
        <w:t>2022</w:t>
      </w:r>
      <w:r>
        <w:rPr>
          <w:rFonts w:ascii="Times New Roman" w:hAnsi="Times New Roman"/>
          <w:b/>
          <w:bCs/>
          <w:sz w:val="24"/>
          <w:szCs w:val="24"/>
        </w:rPr>
        <w:tab/>
        <w:t>do:</w:t>
      </w:r>
      <w:r w:rsidR="00160813">
        <w:rPr>
          <w:rFonts w:ascii="Times New Roman" w:hAnsi="Times New Roman"/>
          <w:b/>
          <w:bCs/>
          <w:sz w:val="24"/>
          <w:szCs w:val="24"/>
        </w:rPr>
        <w:t xml:space="preserve"> 12:00</w:t>
      </w:r>
    </w:p>
    <w:p w:rsidR="009023C4" w:rsidRPr="00B63144" w:rsidRDefault="009023C4" w:rsidP="006D5571">
      <w:p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63144">
        <w:rPr>
          <w:rFonts w:ascii="Times New Roman" w:hAnsi="Times New Roman"/>
          <w:bCs/>
          <w:sz w:val="24"/>
          <w:szCs w:val="24"/>
        </w:rPr>
        <w:t>Na ponuku predloženú po uplynutí lehoty na predkladanie ponúk verejný obstarávateľ nebude prihliadať.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9023C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B63144">
        <w:rPr>
          <w:rFonts w:ascii="Times New Roman" w:hAnsi="Times New Roman"/>
          <w:b/>
          <w:bCs/>
          <w:sz w:val="24"/>
          <w:szCs w:val="24"/>
        </w:rPr>
        <w:t xml:space="preserve">14. Spôsob a miesto na predloženie ponúk: </w:t>
      </w:r>
    </w:p>
    <w:p w:rsidR="00720D3C" w:rsidRDefault="00720D3C" w:rsidP="006D5571">
      <w:pPr>
        <w:autoSpaceDE w:val="0"/>
        <w:autoSpaceDN w:val="0"/>
        <w:spacing w:after="0" w:line="360" w:lineRule="auto"/>
        <w:ind w:firstLine="708"/>
      </w:pPr>
      <w:r w:rsidRPr="00720D3C">
        <w:rPr>
          <w:rFonts w:ascii="Times New Roman" w:hAnsi="Times New Roman"/>
          <w:bCs/>
          <w:sz w:val="24"/>
          <w:szCs w:val="24"/>
        </w:rPr>
        <w:t>Ponuky je potrebné predkladať</w:t>
      </w:r>
      <w:r w:rsidR="00F3441A">
        <w:rPr>
          <w:rFonts w:ascii="Times New Roman" w:hAnsi="Times New Roman"/>
          <w:bCs/>
          <w:sz w:val="24"/>
          <w:szCs w:val="24"/>
        </w:rPr>
        <w:t xml:space="preserve"> elektronicky </w:t>
      </w:r>
      <w:r>
        <w:rPr>
          <w:rFonts w:ascii="Times New Roman" w:hAnsi="Times New Roman"/>
          <w:bCs/>
          <w:sz w:val="24"/>
          <w:szCs w:val="24"/>
        </w:rPr>
        <w:t xml:space="preserve">na adresu: </w:t>
      </w:r>
      <w:hyperlink r:id="rId9" w:history="1">
        <w:r w:rsidRPr="001E5F79">
          <w:rPr>
            <w:rStyle w:val="Hypertextovprepojenie"/>
            <w:rFonts w:ascii="Times New Roman" w:hAnsi="Times New Roman"/>
            <w:bCs/>
            <w:sz w:val="24"/>
            <w:szCs w:val="24"/>
          </w:rPr>
          <w:t>info@margaret-design.sk</w:t>
        </w:r>
      </w:hyperlink>
    </w:p>
    <w:p w:rsidR="006D5571" w:rsidRDefault="00F3441A" w:rsidP="00FA2904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F3441A">
        <w:rPr>
          <w:rFonts w:ascii="Times New Roman" w:hAnsi="Times New Roman"/>
          <w:sz w:val="24"/>
          <w:szCs w:val="24"/>
        </w:rPr>
        <w:t xml:space="preserve">Do predmetu </w:t>
      </w:r>
      <w:r>
        <w:rPr>
          <w:rFonts w:ascii="Times New Roman" w:hAnsi="Times New Roman"/>
          <w:sz w:val="24"/>
          <w:szCs w:val="24"/>
        </w:rPr>
        <w:t>e-mailu je potrebné uviesť: SÚŤAŽ</w:t>
      </w:r>
      <w:r w:rsidR="009D0FB9">
        <w:rPr>
          <w:rFonts w:ascii="Times New Roman" w:hAnsi="Times New Roman"/>
          <w:sz w:val="24"/>
          <w:szCs w:val="24"/>
        </w:rPr>
        <w:t xml:space="preserve"> GDS</w:t>
      </w:r>
      <w:r w:rsidR="006D5571">
        <w:rPr>
          <w:rFonts w:ascii="Times New Roman" w:hAnsi="Times New Roman"/>
          <w:sz w:val="24"/>
          <w:szCs w:val="24"/>
        </w:rPr>
        <w:t xml:space="preserve"> ,,NEOTVÁRAŤ“</w:t>
      </w:r>
      <w:r>
        <w:rPr>
          <w:rFonts w:ascii="Times New Roman" w:hAnsi="Times New Roman"/>
          <w:sz w:val="24"/>
          <w:szCs w:val="24"/>
        </w:rPr>
        <w:t xml:space="preserve">– grafický </w:t>
      </w:r>
      <w:proofErr w:type="spellStart"/>
      <w:r>
        <w:rPr>
          <w:rFonts w:ascii="Times New Roman" w:hAnsi="Times New Roman"/>
          <w:sz w:val="24"/>
          <w:szCs w:val="24"/>
        </w:rPr>
        <w:t>digitalizačný</w:t>
      </w:r>
      <w:proofErr w:type="spellEnd"/>
      <w:r>
        <w:rPr>
          <w:rFonts w:ascii="Times New Roman" w:hAnsi="Times New Roman"/>
          <w:sz w:val="24"/>
          <w:szCs w:val="24"/>
        </w:rPr>
        <w:t xml:space="preserve"> software</w:t>
      </w:r>
      <w:r w:rsidR="006D5571">
        <w:rPr>
          <w:rFonts w:ascii="Times New Roman" w:hAnsi="Times New Roman"/>
          <w:sz w:val="24"/>
          <w:szCs w:val="24"/>
        </w:rPr>
        <w:t>.</w:t>
      </w:r>
    </w:p>
    <w:p w:rsidR="00D1602D" w:rsidRDefault="00D1602D" w:rsidP="00FA2904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Všetky náležitosti ponuky je pot</w:t>
      </w:r>
      <w:r w:rsidR="009D0FB9">
        <w:rPr>
          <w:rFonts w:ascii="Times New Roman" w:hAnsi="Times New Roman"/>
          <w:sz w:val="24"/>
          <w:szCs w:val="24"/>
        </w:rPr>
        <w:t xml:space="preserve">rebné zaslať vo formáte </w:t>
      </w:r>
      <w:proofErr w:type="spellStart"/>
      <w:r w:rsidR="009D0FB9">
        <w:rPr>
          <w:rFonts w:ascii="Times New Roman" w:hAnsi="Times New Roman"/>
          <w:sz w:val="24"/>
          <w:szCs w:val="24"/>
        </w:rPr>
        <w:t>pdf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D5571" w:rsidRPr="006D5571" w:rsidRDefault="006D5571" w:rsidP="00FA2904">
      <w:pPr>
        <w:autoSpaceDE w:val="0"/>
        <w:autoSpaceDN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Všetky doručené ponuky budú posudzované a vyhodnocované dňa 23. 3. 2022 o 12 .30. 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23C4" w:rsidRPr="00B63144" w:rsidRDefault="009023C4" w:rsidP="00FA290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color w:val="000000"/>
          <w:sz w:val="24"/>
          <w:szCs w:val="24"/>
        </w:rPr>
        <w:t>15. Požadovaný obsah ponuky:</w:t>
      </w:r>
      <w:r w:rsidRPr="00B6314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20D3C" w:rsidRDefault="00720D3C" w:rsidP="00FA2904">
      <w:pPr>
        <w:pStyle w:val="Odsekzoznamu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Údaje o uchádzačovi. Ak nevypracoval ponuku sám, uvedie v ponuke osobu, ktorej služby alebo podklady využil. (V rozsahu: meno a priezvisko, obchodné meno alebo názov, adresu pobytu alebo sídla alebo miesta podnikania a identifikačné číslo.)</w:t>
      </w:r>
    </w:p>
    <w:p w:rsidR="00720D3C" w:rsidRDefault="009D0FB9" w:rsidP="00FA2904">
      <w:pPr>
        <w:pStyle w:val="Odsekzoznamu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Presný popis predmetu zákazky.</w:t>
      </w:r>
    </w:p>
    <w:p w:rsidR="009D0FB9" w:rsidRDefault="009D0FB9" w:rsidP="00FA2904">
      <w:pPr>
        <w:pStyle w:val="Odsekzoznamu"/>
        <w:numPr>
          <w:ilvl w:val="0"/>
          <w:numId w:val="3"/>
        </w:numPr>
        <w:autoSpaceDE w:val="0"/>
        <w:autoSpaceDN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Vyplnený návrh na plnenie kritéria – cenovú tabuľku (vo formáte </w:t>
      </w:r>
      <w:proofErr w:type="spellStart"/>
      <w:r>
        <w:rPr>
          <w:rFonts w:ascii="Times New Roman" w:hAnsi="Times New Roman"/>
          <w:bCs/>
          <w:sz w:val="24"/>
          <w:szCs w:val="24"/>
        </w:rPr>
        <w:t>pdf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:rsidR="00720D3C" w:rsidRDefault="00720D3C" w:rsidP="006D5571">
      <w:pPr>
        <w:autoSpaceDE w:val="0"/>
        <w:autoSpaceDN w:val="0"/>
        <w:spacing w:after="0"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795A40" w:rsidRDefault="00795A40" w:rsidP="006D5571">
      <w:pPr>
        <w:autoSpaceDE w:val="0"/>
        <w:autoSpaceDN w:val="0"/>
        <w:spacing w:after="0"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795A40" w:rsidRPr="006D5571" w:rsidRDefault="00795A40" w:rsidP="006D5571">
      <w:pPr>
        <w:autoSpaceDE w:val="0"/>
        <w:autoSpaceDN w:val="0"/>
        <w:spacing w:after="0"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:rsidR="009023C4" w:rsidRPr="00B63144" w:rsidRDefault="009023C4" w:rsidP="00FA2904">
      <w:pPr>
        <w:autoSpaceDE w:val="0"/>
        <w:autoSpaceDN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B63144">
        <w:rPr>
          <w:rFonts w:ascii="Times New Roman" w:hAnsi="Times New Roman"/>
          <w:b/>
          <w:sz w:val="24"/>
          <w:szCs w:val="24"/>
        </w:rPr>
        <w:lastRenderedPageBreak/>
        <w:t>16. Vyhodnotenie ponúk:</w:t>
      </w:r>
    </w:p>
    <w:p w:rsidR="009023C4" w:rsidRPr="00B63144" w:rsidRDefault="009023C4" w:rsidP="008F5819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Vyhodnotenie ponúk z hľadiska splnenia podmienok účasti a vyhodnotenie ponúk z hľadiska splnenia požiadaviek na predmet zákazky sa uskutoční po vyhodnotení ponúk na základe kritéria na vyhodnotenie ponúk, a to v prípade uchádzača, ktorý sa umiestnil na prvom mieste v poradí. Ak ponuka uchádzača nebude obsahovať všetky náležitosti podľa tejto výzvy, uchádzač bude požiadaný o vysvetlenie alebo doplnenie predložených dokladov. </w:t>
      </w:r>
    </w:p>
    <w:p w:rsidR="009023C4" w:rsidRPr="00B63144" w:rsidRDefault="009023C4" w:rsidP="008F5819">
      <w:pPr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B63144">
        <w:rPr>
          <w:rFonts w:ascii="Times New Roman" w:eastAsia="Times New Roman" w:hAnsi="Times New Roman"/>
          <w:sz w:val="24"/>
          <w:szCs w:val="24"/>
        </w:rPr>
        <w:t xml:space="preserve">Ak dôjde k vylúčeniu uchádzača alebo jeho ponuky, vyhodnotí sa následne splnenie podmienok účasti a požiadaviek na predmet zákazky u ďalšieho uchádzača v poradí tak, aby uchádzač umiestnený na prvom mieste v novo zostavenom poradí spĺňal podmienky účasti a požiadavky na predmet zákazky. </w:t>
      </w:r>
    </w:p>
    <w:p w:rsidR="009023C4" w:rsidRPr="00B63144" w:rsidRDefault="009023C4" w:rsidP="008F5819">
      <w:pPr>
        <w:autoSpaceDE w:val="0"/>
        <w:autoSpaceDN w:val="0"/>
        <w:adjustRightInd w:val="0"/>
        <w:spacing w:after="160" w:line="360" w:lineRule="auto"/>
        <w:ind w:firstLine="708"/>
        <w:jc w:val="both"/>
        <w:rPr>
          <w:rFonts w:ascii="Times New Roman" w:eastAsia="Times New Roman" w:hAnsi="Times New Roman"/>
          <w:b/>
          <w:bCs/>
          <w:sz w:val="21"/>
          <w:szCs w:val="21"/>
        </w:rPr>
      </w:pPr>
      <w:r w:rsidRPr="00B63144">
        <w:rPr>
          <w:rFonts w:ascii="Times New Roman" w:eastAsia="Times New Roman" w:hAnsi="Times New Roman"/>
          <w:sz w:val="24"/>
          <w:szCs w:val="24"/>
        </w:rPr>
        <w:t>Verejný obstarávateľ po vyhodnotení ponúk bezodkladne zašle informáciu o vyhodnotení ponúk všetkým uchádzačom elektronicky. Verejný obstarávateľ bude úspešného uchádzača kontaktovať prostredníctvom elektronick</w:t>
      </w:r>
      <w:r w:rsidR="008F5819">
        <w:rPr>
          <w:rFonts w:ascii="Times New Roman" w:eastAsia="Times New Roman" w:hAnsi="Times New Roman"/>
          <w:sz w:val="24"/>
          <w:szCs w:val="24"/>
        </w:rPr>
        <w:t xml:space="preserve">ej pošty ihneď po vyhodnotení. </w:t>
      </w:r>
      <w:r w:rsidRPr="00B63144">
        <w:rPr>
          <w:rFonts w:ascii="Times New Roman" w:eastAsia="Times New Roman" w:hAnsi="Times New Roman"/>
          <w:sz w:val="24"/>
          <w:szCs w:val="24"/>
        </w:rPr>
        <w:t> </w:t>
      </w:r>
      <w:r w:rsidR="008F5819">
        <w:rPr>
          <w:rFonts w:ascii="Times New Roman" w:eastAsia="Times New Roman" w:hAnsi="Times New Roman"/>
          <w:sz w:val="24"/>
          <w:szCs w:val="24"/>
        </w:rPr>
        <w:tab/>
        <w:t>Úspešnému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uchádzačo</w:t>
      </w:r>
      <w:r w:rsidR="008F5819">
        <w:rPr>
          <w:rFonts w:ascii="Times New Roman" w:eastAsia="Times New Roman" w:hAnsi="Times New Roman"/>
          <w:sz w:val="24"/>
          <w:szCs w:val="24"/>
        </w:rPr>
        <w:t xml:space="preserve">vi bude zaslaná </w:t>
      </w:r>
      <w:r w:rsidR="008F5819" w:rsidRPr="008F5819">
        <w:rPr>
          <w:rFonts w:ascii="Times New Roman" w:eastAsia="Times New Roman" w:hAnsi="Times New Roman"/>
          <w:sz w:val="24"/>
          <w:szCs w:val="24"/>
          <w:u w:val="single"/>
        </w:rPr>
        <w:t>objednávka</w:t>
      </w:r>
      <w:r w:rsidR="001457E5">
        <w:rPr>
          <w:rFonts w:ascii="Times New Roman" w:eastAsia="Times New Roman" w:hAnsi="Times New Roman"/>
          <w:sz w:val="24"/>
          <w:szCs w:val="24"/>
        </w:rPr>
        <w:t>.</w:t>
      </w:r>
      <w:r w:rsidRPr="00B63144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17. Jazyk, v ktorom možno predložiť ponuky: 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B63144">
        <w:rPr>
          <w:rFonts w:ascii="Times New Roman" w:hAnsi="Times New Roman"/>
          <w:color w:val="000000"/>
          <w:sz w:val="24"/>
          <w:szCs w:val="24"/>
        </w:rPr>
        <w:t>Štátny jazyk, slovenský jazyk</w:t>
      </w:r>
      <w:r>
        <w:rPr>
          <w:rFonts w:ascii="Times New Roman" w:hAnsi="Times New Roman"/>
          <w:color w:val="000000"/>
          <w:sz w:val="24"/>
          <w:szCs w:val="24"/>
        </w:rPr>
        <w:t xml:space="preserve"> (alebo český jazyk)</w:t>
      </w: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</w:p>
    <w:p w:rsidR="009023C4" w:rsidRPr="00B63144" w:rsidRDefault="009023C4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63144">
        <w:rPr>
          <w:rFonts w:ascii="Times New Roman" w:hAnsi="Times New Roman"/>
          <w:b/>
          <w:bCs/>
          <w:color w:val="000000"/>
          <w:sz w:val="24"/>
          <w:szCs w:val="24"/>
        </w:rPr>
        <w:t xml:space="preserve">18. Zákazka sa týka projektu / programu financovaného z fondov EÚ: </w:t>
      </w:r>
    </w:p>
    <w:p w:rsidR="009023C4" w:rsidRDefault="00ED325F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Národný projekt: ,, Investičná pomoc pre sociálne podniky – nenávratná zložka – Opatrenie č. 4“ podľa § 54 ods. 1 písm. a) zákona č. 5/2004 Z. z. o službách zamestnanosti a o zmene a doplnení niektorých zákonov v znení neskorších predpisov a podľa § 17 a § 25 ods. 4 zákona č. 112/2018 Z. z. o sociálnej ekonomike a sociálnych podnikoch a o zmene a doplnení niektorých zákonov v znení neskorších predpisov.</w:t>
      </w:r>
    </w:p>
    <w:p w:rsidR="00ED325F" w:rsidRPr="00B63144" w:rsidRDefault="00ED325F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Dohoda č: 22/33/054/12</w:t>
      </w:r>
    </w:p>
    <w:p w:rsidR="009023C4" w:rsidRDefault="009023C4" w:rsidP="00FA2904">
      <w:pPr>
        <w:autoSpaceDE w:val="0"/>
        <w:autoSpaceDN w:val="0"/>
        <w:spacing w:after="0" w:line="360" w:lineRule="auto"/>
        <w:ind w:left="559"/>
        <w:rPr>
          <w:rFonts w:ascii="Times New Roman" w:hAnsi="Times New Roman"/>
          <w:color w:val="1F497D"/>
          <w:sz w:val="24"/>
          <w:szCs w:val="24"/>
        </w:rPr>
      </w:pPr>
    </w:p>
    <w:p w:rsidR="002B0E89" w:rsidRPr="009D0FB9" w:rsidRDefault="002B0E89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D0FB9">
        <w:rPr>
          <w:rFonts w:ascii="Times New Roman" w:hAnsi="Times New Roman"/>
          <w:b/>
          <w:color w:val="000000" w:themeColor="text1"/>
          <w:sz w:val="24"/>
          <w:szCs w:val="24"/>
        </w:rPr>
        <w:t>19.  Záverečné ustanovenia</w:t>
      </w:r>
    </w:p>
    <w:p w:rsidR="009D0FB9" w:rsidRDefault="009D0FB9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Úspešnému uchádzačovi bude zaslaná objednávka na daný tovar. </w:t>
      </w:r>
    </w:p>
    <w:p w:rsidR="002B0E89" w:rsidRPr="009D0FB9" w:rsidRDefault="002B0E89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D0FB9">
        <w:rPr>
          <w:rFonts w:ascii="Times New Roman" w:hAnsi="Times New Roman"/>
          <w:color w:val="000000" w:themeColor="text1"/>
          <w:sz w:val="24"/>
          <w:szCs w:val="24"/>
        </w:rPr>
        <w:t>Tovar je potrebné dodať v čo n</w:t>
      </w:r>
      <w:r w:rsidR="009D0FB9">
        <w:rPr>
          <w:rFonts w:ascii="Times New Roman" w:hAnsi="Times New Roman"/>
          <w:color w:val="000000" w:themeColor="text1"/>
          <w:sz w:val="24"/>
          <w:szCs w:val="24"/>
        </w:rPr>
        <w:t xml:space="preserve">ajkratšej lehote, najneskôr </w:t>
      </w:r>
      <w:r w:rsidRPr="009D0FB9">
        <w:rPr>
          <w:rFonts w:ascii="Times New Roman" w:hAnsi="Times New Roman"/>
          <w:color w:val="000000" w:themeColor="text1"/>
          <w:sz w:val="24"/>
          <w:szCs w:val="24"/>
        </w:rPr>
        <w:t xml:space="preserve"> do 8. 4. 2022</w:t>
      </w:r>
      <w:r w:rsidR="009D0FB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D1602D" w:rsidRDefault="00D1602D" w:rsidP="00FA2904">
      <w:pPr>
        <w:autoSpaceDE w:val="0"/>
        <w:autoSpaceDN w:val="0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9023C4" w:rsidRPr="00795A40" w:rsidRDefault="002B0E89" w:rsidP="00FA2904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20</w:t>
      </w:r>
      <w:r w:rsidR="009023C4" w:rsidRPr="00B63144">
        <w:rPr>
          <w:rFonts w:ascii="Times New Roman" w:hAnsi="Times New Roman"/>
          <w:b/>
          <w:bCs/>
          <w:color w:val="000000"/>
          <w:sz w:val="24"/>
          <w:szCs w:val="24"/>
        </w:rPr>
        <w:t>. Dátum zaslania výzvy na predkladanie ponúk:</w:t>
      </w:r>
      <w:r w:rsidR="009D0FB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795A40">
        <w:rPr>
          <w:rFonts w:ascii="Times New Roman" w:hAnsi="Times New Roman"/>
          <w:bCs/>
          <w:color w:val="000000"/>
          <w:sz w:val="24"/>
          <w:szCs w:val="24"/>
        </w:rPr>
        <w:t>9. 3. 2022</w:t>
      </w:r>
    </w:p>
    <w:p w:rsidR="009A3800" w:rsidRDefault="009A3800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D1602D" w:rsidRDefault="00D1602D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1602D" w:rsidRDefault="00D1602D" w:rsidP="00FA2904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9D0FB9" w:rsidRDefault="009D0FB9" w:rsidP="009D0FB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8F5819" w:rsidRDefault="00D1602D" w:rsidP="009D0FB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Príloha</w:t>
      </w:r>
      <w:r w:rsidR="009D0F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                                      </w:t>
      </w:r>
      <w:r w:rsidR="008F5819">
        <w:rPr>
          <w:rFonts w:ascii="Times New Roman" w:hAnsi="Times New Roman"/>
          <w:b/>
          <w:bCs/>
          <w:color w:val="000000" w:themeColor="text1"/>
          <w:sz w:val="24"/>
          <w:szCs w:val="24"/>
        </w:rPr>
        <w:t>Návrh na plnenie kritéria</w:t>
      </w:r>
    </w:p>
    <w:p w:rsidR="008F5819" w:rsidRDefault="008F5819" w:rsidP="008F5819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</w:pPr>
      <w:r w:rsidRPr="008F5819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Grafický </w:t>
      </w:r>
      <w:proofErr w:type="spellStart"/>
      <w:r w:rsidRPr="008F5819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>digitalizačný</w:t>
      </w:r>
      <w:proofErr w:type="spellEnd"/>
      <w:r w:rsidRPr="008F5819"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  <w:t xml:space="preserve"> softvér</w:t>
      </w:r>
    </w:p>
    <w:p w:rsidR="008F5819" w:rsidRDefault="008F5819" w:rsidP="008F5819">
      <w:pPr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  <w:u w:val="single"/>
        </w:rPr>
      </w:pP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8F5819">
        <w:rPr>
          <w:rFonts w:ascii="Times New Roman" w:hAnsi="Times New Roman"/>
          <w:bCs/>
          <w:color w:val="000000" w:themeColor="text1"/>
          <w:sz w:val="24"/>
          <w:szCs w:val="24"/>
        </w:rPr>
        <w:t>A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  Identifikačné údaje: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Obchodné meno: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Adresa sídla: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Právna forma: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Zápis v obchodnom alebo inom registri: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Osoby oprávnené konať v mene uchádzača: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IČO: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DIČ: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IČ DPH: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Bankové spojenie: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Meno a priezvisko kontaktnej osoby: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Tel: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>E- mail:</w:t>
      </w: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8F5819" w:rsidRDefault="008F5819" w:rsidP="008F581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Cs/>
          <w:color w:val="000000" w:themeColor="text1"/>
          <w:sz w:val="24"/>
          <w:szCs w:val="24"/>
        </w:rPr>
        <w:t xml:space="preserve">B.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Návrh na plnenie kritéria: </w:t>
      </w:r>
    </w:p>
    <w:tbl>
      <w:tblPr>
        <w:tblStyle w:val="Mriekatabuky"/>
        <w:tblW w:w="0" w:type="auto"/>
        <w:tblLook w:val="04A0"/>
      </w:tblPr>
      <w:tblGrid>
        <w:gridCol w:w="3794"/>
        <w:gridCol w:w="5418"/>
      </w:tblGrid>
      <w:tr w:rsidR="00D1602D" w:rsidTr="004745A7">
        <w:tc>
          <w:tcPr>
            <w:tcW w:w="9212" w:type="dxa"/>
            <w:gridSpan w:val="2"/>
          </w:tcPr>
          <w:p w:rsidR="00D1602D" w:rsidRDefault="00D1602D" w:rsidP="00D1602D">
            <w:pPr>
              <w:autoSpaceDE w:val="0"/>
              <w:autoSpaceDN w:val="0"/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Cena celkom v EUR za celý predmet zákazky</w:t>
            </w:r>
          </w:p>
        </w:tc>
      </w:tr>
      <w:tr w:rsidR="00D1602D" w:rsidTr="00D1602D">
        <w:tc>
          <w:tcPr>
            <w:tcW w:w="3794" w:type="dxa"/>
          </w:tcPr>
          <w:p w:rsidR="00D1602D" w:rsidRDefault="00D1602D" w:rsidP="008F5819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1602D" w:rsidRDefault="00D1602D" w:rsidP="008F5819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Cena v EUR bez DPH: </w:t>
            </w:r>
          </w:p>
        </w:tc>
        <w:tc>
          <w:tcPr>
            <w:tcW w:w="5418" w:type="dxa"/>
          </w:tcPr>
          <w:p w:rsidR="00D1602D" w:rsidRDefault="00D1602D" w:rsidP="00D1602D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D1602D" w:rsidRDefault="00D1602D" w:rsidP="00D1602D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..................................................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</w:t>
            </w: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EUR</w:t>
            </w:r>
          </w:p>
          <w:p w:rsidR="00D1602D" w:rsidRPr="00D1602D" w:rsidRDefault="00D1602D" w:rsidP="00D1602D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  <w:t xml:space="preserve">                                        slovom</w:t>
            </w:r>
          </w:p>
        </w:tc>
      </w:tr>
      <w:tr w:rsidR="00D1602D" w:rsidTr="00D1602D">
        <w:tc>
          <w:tcPr>
            <w:tcW w:w="3794" w:type="dxa"/>
          </w:tcPr>
          <w:p w:rsidR="00D1602D" w:rsidRDefault="00D1602D" w:rsidP="008F5819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1602D" w:rsidRDefault="00D1602D" w:rsidP="008F5819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DPH:     </w:t>
            </w:r>
          </w:p>
        </w:tc>
        <w:tc>
          <w:tcPr>
            <w:tcW w:w="5418" w:type="dxa"/>
          </w:tcPr>
          <w:p w:rsidR="00D1602D" w:rsidRDefault="00D1602D" w:rsidP="00D1602D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D1602D" w:rsidRDefault="00D1602D" w:rsidP="00D1602D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.......................................................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</w:t>
            </w: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EUR</w:t>
            </w:r>
          </w:p>
          <w:p w:rsidR="00D1602D" w:rsidRDefault="00D1602D" w:rsidP="00D1602D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  <w:t xml:space="preserve">                                        slovom</w:t>
            </w:r>
          </w:p>
        </w:tc>
      </w:tr>
      <w:tr w:rsidR="00D1602D" w:rsidTr="00D1602D">
        <w:tc>
          <w:tcPr>
            <w:tcW w:w="3794" w:type="dxa"/>
          </w:tcPr>
          <w:p w:rsidR="00D1602D" w:rsidRDefault="00D1602D" w:rsidP="008F5819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D1602D" w:rsidRDefault="00D1602D" w:rsidP="008F5819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Cena v EUR vrátane  DPH:</w:t>
            </w:r>
          </w:p>
        </w:tc>
        <w:tc>
          <w:tcPr>
            <w:tcW w:w="5418" w:type="dxa"/>
          </w:tcPr>
          <w:p w:rsidR="00D1602D" w:rsidRDefault="00D1602D" w:rsidP="00D1602D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:rsidR="00D1602D" w:rsidRDefault="00D1602D" w:rsidP="00D1602D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............................................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</w:t>
            </w:r>
            <w:r w:rsidRPr="00D1602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................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EUR</w:t>
            </w:r>
          </w:p>
          <w:p w:rsidR="00D1602D" w:rsidRDefault="00D1602D" w:rsidP="00D1602D">
            <w:pPr>
              <w:autoSpaceDE w:val="0"/>
              <w:autoSpaceDN w:val="0"/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16"/>
                <w:szCs w:val="24"/>
              </w:rPr>
              <w:t xml:space="preserve">                                        slovom</w:t>
            </w:r>
          </w:p>
        </w:tc>
      </w:tr>
    </w:tbl>
    <w:p w:rsidR="00D1602D" w:rsidRDefault="00D1602D" w:rsidP="008F581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1602D" w:rsidRDefault="00D1602D" w:rsidP="008F5819">
      <w:pPr>
        <w:autoSpaceDE w:val="0"/>
        <w:autoSpaceDN w:val="0"/>
        <w:spacing w:after="0" w:line="36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D1602D" w:rsidRDefault="00D1602D" w:rsidP="00D1602D">
      <w:pPr>
        <w:autoSpaceDE w:val="0"/>
        <w:autoSpaceDN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Uchádzač vyhlasuje, že *  JE/ NIE JE  platiteľom DPH. </w:t>
      </w:r>
    </w:p>
    <w:p w:rsidR="00D1602D" w:rsidRPr="00D1602D" w:rsidRDefault="00D1602D" w:rsidP="00D1602D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Cs w:val="24"/>
        </w:rPr>
      </w:pPr>
      <w:r>
        <w:rPr>
          <w:rFonts w:ascii="Times New Roman" w:hAnsi="Times New Roman"/>
          <w:bCs/>
          <w:color w:val="000000" w:themeColor="text1"/>
          <w:szCs w:val="24"/>
        </w:rPr>
        <w:t xml:space="preserve">* </w:t>
      </w:r>
      <w:r w:rsidRPr="00D1602D">
        <w:rPr>
          <w:rFonts w:ascii="Times New Roman" w:hAnsi="Times New Roman"/>
          <w:bCs/>
          <w:color w:val="000000" w:themeColor="text1"/>
          <w:szCs w:val="24"/>
        </w:rPr>
        <w:t xml:space="preserve">(uchádzač zakrúžkuje </w:t>
      </w:r>
      <w:r>
        <w:rPr>
          <w:rFonts w:ascii="Times New Roman" w:hAnsi="Times New Roman"/>
          <w:bCs/>
          <w:color w:val="000000" w:themeColor="text1"/>
          <w:szCs w:val="24"/>
        </w:rPr>
        <w:t>relevantný údaj</w:t>
      </w:r>
      <w:r w:rsidRPr="00D1602D">
        <w:rPr>
          <w:rFonts w:ascii="Times New Roman" w:hAnsi="Times New Roman"/>
          <w:bCs/>
          <w:color w:val="000000" w:themeColor="text1"/>
          <w:szCs w:val="24"/>
        </w:rPr>
        <w:t>)</w:t>
      </w:r>
    </w:p>
    <w:sectPr w:rsidR="00D1602D" w:rsidRPr="00D1602D" w:rsidSect="003E4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E0F1B"/>
    <w:multiLevelType w:val="hybridMultilevel"/>
    <w:tmpl w:val="CD02783E"/>
    <w:lvl w:ilvl="0" w:tplc="500673B2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362CFA"/>
    <w:multiLevelType w:val="hybridMultilevel"/>
    <w:tmpl w:val="A8427526"/>
    <w:lvl w:ilvl="0" w:tplc="95A45C3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66E0B"/>
    <w:multiLevelType w:val="hybridMultilevel"/>
    <w:tmpl w:val="0DF6034C"/>
    <w:lvl w:ilvl="0" w:tplc="664CE428">
      <w:start w:val="1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ascii="Times New Roman" w:hAnsi="Times New Roman" w:cs="Times New Roman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70C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>
    <w:nsid w:val="70D26BDB"/>
    <w:multiLevelType w:val="hybridMultilevel"/>
    <w:tmpl w:val="7B2CD368"/>
    <w:lvl w:ilvl="0" w:tplc="CBC4C308">
      <w:start w:val="5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9023C4"/>
    <w:rsid w:val="000C1A95"/>
    <w:rsid w:val="000D0722"/>
    <w:rsid w:val="001457E5"/>
    <w:rsid w:val="00160813"/>
    <w:rsid w:val="0017269D"/>
    <w:rsid w:val="0020140E"/>
    <w:rsid w:val="00245D69"/>
    <w:rsid w:val="002572CF"/>
    <w:rsid w:val="00284BF7"/>
    <w:rsid w:val="002B0E89"/>
    <w:rsid w:val="002C513B"/>
    <w:rsid w:val="002F4A3D"/>
    <w:rsid w:val="003938CC"/>
    <w:rsid w:val="003D24A4"/>
    <w:rsid w:val="003D2902"/>
    <w:rsid w:val="003D5D3A"/>
    <w:rsid w:val="003E4291"/>
    <w:rsid w:val="00481C59"/>
    <w:rsid w:val="00487F3D"/>
    <w:rsid w:val="004B3F7D"/>
    <w:rsid w:val="00670100"/>
    <w:rsid w:val="006D5571"/>
    <w:rsid w:val="00720D3C"/>
    <w:rsid w:val="00795A40"/>
    <w:rsid w:val="008336D2"/>
    <w:rsid w:val="008428B3"/>
    <w:rsid w:val="008476D3"/>
    <w:rsid w:val="00853113"/>
    <w:rsid w:val="008F122E"/>
    <w:rsid w:val="008F5819"/>
    <w:rsid w:val="009023C4"/>
    <w:rsid w:val="009A3800"/>
    <w:rsid w:val="009C0662"/>
    <w:rsid w:val="009D0FB9"/>
    <w:rsid w:val="00A25DC0"/>
    <w:rsid w:val="00AA1B6F"/>
    <w:rsid w:val="00B067FC"/>
    <w:rsid w:val="00B52D7D"/>
    <w:rsid w:val="00C62023"/>
    <w:rsid w:val="00CB6738"/>
    <w:rsid w:val="00D1602D"/>
    <w:rsid w:val="00DF7AFD"/>
    <w:rsid w:val="00ED325F"/>
    <w:rsid w:val="00F023D3"/>
    <w:rsid w:val="00F3441A"/>
    <w:rsid w:val="00FA2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23C4"/>
    <w:rPr>
      <w:rFonts w:ascii="Calibri" w:eastAsia="Calibri" w:hAnsi="Calibri" w:cs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23C4"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023C4"/>
    <w:pPr>
      <w:keepNext/>
      <w:keepLines/>
      <w:numPr>
        <w:ilvl w:val="1"/>
        <w:numId w:val="1"/>
      </w:numPr>
      <w:spacing w:before="240" w:after="120"/>
      <w:outlineLvl w:val="1"/>
    </w:pPr>
    <w:rPr>
      <w:rFonts w:eastAsia="Times New Roman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9023C4"/>
    <w:pPr>
      <w:keepNext/>
      <w:keepLines/>
      <w:numPr>
        <w:ilvl w:val="2"/>
        <w:numId w:val="1"/>
      </w:numPr>
      <w:spacing w:before="240" w:after="120"/>
      <w:outlineLvl w:val="2"/>
    </w:pPr>
    <w:rPr>
      <w:rFonts w:eastAsia="Times New Roman"/>
      <w:b/>
      <w:bCs/>
      <w:color w:val="4F81BD"/>
      <w:sz w:val="20"/>
      <w:szCs w:val="20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9023C4"/>
    <w:pPr>
      <w:keepNext/>
      <w:keepLines/>
      <w:numPr>
        <w:ilvl w:val="3"/>
        <w:numId w:val="1"/>
      </w:numPr>
      <w:spacing w:before="240" w:after="120"/>
      <w:outlineLvl w:val="3"/>
    </w:pPr>
    <w:rPr>
      <w:rFonts w:eastAsia="Times New Roman"/>
      <w:b/>
      <w:bCs/>
      <w:i/>
      <w:iCs/>
      <w:color w:val="4F81BD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9023C4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9023C4"/>
    <w:pPr>
      <w:keepNext/>
      <w:keepLines/>
      <w:numPr>
        <w:ilvl w:val="5"/>
        <w:numId w:val="1"/>
      </w:numPr>
      <w:spacing w:before="40" w:after="0"/>
      <w:outlineLvl w:val="5"/>
    </w:pPr>
    <w:rPr>
      <w:rFonts w:ascii="Cambria" w:eastAsia="Times New Roman" w:hAnsi="Cambria"/>
      <w:color w:val="243F6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023C4"/>
    <w:pPr>
      <w:keepNext/>
      <w:keepLines/>
      <w:numPr>
        <w:ilvl w:val="6"/>
        <w:numId w:val="1"/>
      </w:numPr>
      <w:spacing w:before="40" w:after="0"/>
      <w:outlineLvl w:val="6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023C4"/>
    <w:pPr>
      <w:keepNext/>
      <w:keepLines/>
      <w:numPr>
        <w:ilvl w:val="7"/>
        <w:numId w:val="1"/>
      </w:numPr>
      <w:spacing w:before="40" w:after="0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023C4"/>
    <w:pPr>
      <w:keepNext/>
      <w:keepLines/>
      <w:numPr>
        <w:ilvl w:val="8"/>
        <w:numId w:val="1"/>
      </w:numPr>
      <w:spacing w:before="40" w:after="0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23C4"/>
    <w:rPr>
      <w:rFonts w:ascii="Calibri" w:eastAsia="Times New Roman" w:hAnsi="Calibri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9023C4"/>
    <w:rPr>
      <w:rFonts w:ascii="Calibri" w:eastAsia="Times New Roman" w:hAnsi="Calibri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9023C4"/>
    <w:rPr>
      <w:rFonts w:ascii="Calibri" w:eastAsia="Times New Roman" w:hAnsi="Calibri" w:cs="Times New Roman"/>
      <w:b/>
      <w:bCs/>
      <w:color w:val="4F81BD"/>
      <w:sz w:val="20"/>
      <w:szCs w:val="20"/>
    </w:rPr>
  </w:style>
  <w:style w:type="character" w:customStyle="1" w:styleId="Nadpis4Char">
    <w:name w:val="Nadpis 4 Char"/>
    <w:basedOn w:val="Predvolenpsmoodseku"/>
    <w:link w:val="Nadpis4"/>
    <w:uiPriority w:val="9"/>
    <w:rsid w:val="009023C4"/>
    <w:rPr>
      <w:rFonts w:ascii="Calibri" w:eastAsia="Times New Roman" w:hAnsi="Calibri" w:cs="Times New Roman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Predvolenpsmoodseku"/>
    <w:link w:val="Nadpis5"/>
    <w:uiPriority w:val="9"/>
    <w:rsid w:val="009023C4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Nadpis6Char">
    <w:name w:val="Nadpis 6 Char"/>
    <w:basedOn w:val="Predvolenpsmoodseku"/>
    <w:link w:val="Nadpis6"/>
    <w:uiPriority w:val="9"/>
    <w:rsid w:val="009023C4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023C4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023C4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023C4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styleId="Hypertextovprepojenie">
    <w:name w:val="Hyperlink"/>
    <w:basedOn w:val="Predvolenpsmoodseku"/>
    <w:uiPriority w:val="99"/>
    <w:unhideWhenUsed/>
    <w:rsid w:val="009023C4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qFormat/>
    <w:rsid w:val="000D0722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70100"/>
    <w:pPr>
      <w:ind w:left="720"/>
      <w:contextualSpacing/>
    </w:pPr>
  </w:style>
  <w:style w:type="paragraph" w:customStyle="1" w:styleId="Standard">
    <w:name w:val="Standard"/>
    <w:rsid w:val="003D24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table" w:styleId="Mriekatabuky">
    <w:name w:val="Table Grid"/>
    <w:basedOn w:val="Normlnatabuka"/>
    <w:uiPriority w:val="59"/>
    <w:rsid w:val="00D160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8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rsr.s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rsr.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margaret-design.s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margaret-desig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1ACB4-E6A3-40B8-ACE1-5B0D8ECA9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1170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</dc:creator>
  <cp:lastModifiedBy>MM</cp:lastModifiedBy>
  <cp:revision>7</cp:revision>
  <dcterms:created xsi:type="dcterms:W3CDTF">2022-03-03T11:37:00Z</dcterms:created>
  <dcterms:modified xsi:type="dcterms:W3CDTF">2022-03-09T12:15:00Z</dcterms:modified>
</cp:coreProperties>
</file>